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D5189" w:rsidRPr="000D246B" w:rsidRDefault="000D246B">
      <w:pPr>
        <w:rPr>
          <w:rFonts w:ascii="Times New Roman" w:hAnsi="Times New Roman" w:cs="Times New Roman"/>
          <w:b/>
          <w:bCs/>
          <w:sz w:val="28"/>
          <w:szCs w:val="28"/>
          <w:lang w:val="kk-KZ"/>
        </w:rPr>
      </w:pPr>
      <w:r w:rsidRPr="000D246B">
        <w:rPr>
          <w:rFonts w:ascii="Times New Roman" w:hAnsi="Times New Roman" w:cs="Times New Roman"/>
          <w:b/>
          <w:bCs/>
          <w:sz w:val="28"/>
          <w:szCs w:val="28"/>
          <w:lang w:val="kk-KZ"/>
        </w:rPr>
        <w:t xml:space="preserve">6. Мерекелер мен ойын – сауықтар </w:t>
      </w:r>
    </w:p>
    <w:p w:rsidR="000D246B" w:rsidRDefault="000D246B" w:rsidP="000D246B">
      <w:pPr>
        <w:pStyle w:val="ac"/>
        <w:ind w:right="997" w:firstLine="708"/>
        <w:jc w:val="both"/>
      </w:pPr>
      <w:r>
        <w:t>Мектеп жасына дейінгі балаларды тәрбиелеуде мерекелер ерекше орын алады, олардың негізгі мақсаттарының бірі - тұлғаны дамытудың маңызды шарты болып табылатын әртүрлі эмоциялар мен сезімдерді қалыптастыру.</w:t>
      </w:r>
    </w:p>
    <w:p w:rsidR="000D246B" w:rsidRDefault="000D246B" w:rsidP="000D246B">
      <w:pPr>
        <w:pStyle w:val="ac"/>
        <w:ind w:right="999" w:firstLine="708"/>
        <w:jc w:val="both"/>
      </w:pPr>
      <w:r>
        <w:t>Мерекелер өнер түрлері: музыканы, көркем сөз бен билерді, қойылымдарды, бейнелеу өнерін қамтиды, олар балалардың эстетикалық сезімдерін, қоршаған</w:t>
      </w:r>
      <w:r>
        <w:rPr>
          <w:spacing w:val="40"/>
        </w:rPr>
        <w:t xml:space="preserve"> </w:t>
      </w:r>
      <w:r>
        <w:t>ортаны эстетикалық тұрғыдан кабылдауын дамытады.</w:t>
      </w:r>
    </w:p>
    <w:p w:rsidR="000D246B" w:rsidRDefault="000D246B" w:rsidP="000D246B">
      <w:pPr>
        <w:pStyle w:val="ac"/>
        <w:ind w:right="994" w:firstLine="708"/>
        <w:jc w:val="both"/>
      </w:pPr>
      <w:r>
        <w:t>Мерекеге дайындық мектеп жасына дейінгі балалардың алдағы мейрамға деген қызығушылығын тудырады; осы қызығушылықтың негізінде олардың моральдық және адамгершілік қасиеттері, көркемдік талғамы қалыптасады.</w:t>
      </w:r>
    </w:p>
    <w:p w:rsidR="000D246B" w:rsidRDefault="000D246B" w:rsidP="000D246B">
      <w:pPr>
        <w:pStyle w:val="ac"/>
        <w:ind w:right="1002" w:firstLine="708"/>
        <w:jc w:val="both"/>
      </w:pPr>
      <w:r>
        <w:t>Мейрам қарсаңындағы әрекеттер және қандай да бір мерекені атап өту кезіндегі сәттер тәрбиеленушілер мен педагогтерді жақындастырады, осы арқылы олардың арасында тығыз ынтымақтастық пайда болады.</w:t>
      </w:r>
    </w:p>
    <w:p w:rsidR="000D246B" w:rsidRDefault="000D246B" w:rsidP="000D246B">
      <w:pPr>
        <w:pStyle w:val="ac"/>
        <w:spacing w:before="1"/>
        <w:ind w:right="1001" w:firstLine="708"/>
        <w:jc w:val="both"/>
      </w:pPr>
      <w:r>
        <w:t>Мерекеге дайындық кезінде бала құрдастарын тек бақылап, тыңдап қана қоймай, педагог оның ойындарға, билерге, қойылымдарға қатысуға деген ұмтылысын қолдап, мерекеге дайындық процесінде белсенділік танытуына ықпал ету керек.</w:t>
      </w:r>
    </w:p>
    <w:p w:rsidR="000D246B" w:rsidRDefault="000D246B" w:rsidP="000D246B">
      <w:pPr>
        <w:pStyle w:val="ac"/>
        <w:ind w:right="996" w:firstLine="708"/>
        <w:jc w:val="both"/>
      </w:pPr>
      <w:r>
        <w:t>Балалар</w:t>
      </w:r>
      <w:r>
        <w:rPr>
          <w:spacing w:val="-11"/>
        </w:rPr>
        <w:t xml:space="preserve"> </w:t>
      </w:r>
      <w:r>
        <w:t>үшін</w:t>
      </w:r>
      <w:r>
        <w:rPr>
          <w:spacing w:val="-9"/>
        </w:rPr>
        <w:t xml:space="preserve"> </w:t>
      </w:r>
      <w:r>
        <w:t>арнайы</w:t>
      </w:r>
      <w:r>
        <w:rPr>
          <w:spacing w:val="-9"/>
        </w:rPr>
        <w:t xml:space="preserve"> </w:t>
      </w:r>
      <w:r>
        <w:t>таңдалған</w:t>
      </w:r>
      <w:r>
        <w:rPr>
          <w:spacing w:val="-11"/>
        </w:rPr>
        <w:t xml:space="preserve"> </w:t>
      </w:r>
      <w:r>
        <w:t>декорациялар,</w:t>
      </w:r>
      <w:r>
        <w:rPr>
          <w:spacing w:val="-10"/>
        </w:rPr>
        <w:t xml:space="preserve"> </w:t>
      </w:r>
      <w:r>
        <w:t>костюмдер</w:t>
      </w:r>
      <w:r>
        <w:rPr>
          <w:spacing w:val="-11"/>
        </w:rPr>
        <w:t xml:space="preserve"> </w:t>
      </w:r>
      <w:r>
        <w:t>мен</w:t>
      </w:r>
      <w:r>
        <w:rPr>
          <w:spacing w:val="-9"/>
        </w:rPr>
        <w:t xml:space="preserve"> </w:t>
      </w:r>
      <w:r>
        <w:t>атрибуттар, билерді, хороводтарды, театрландырылған қойылымдарды сүйемелдеу үшін жазбаларды пайдалану, музыка залының әсем безендірілуі мерекенің қызықты өтуіне әсер етеді. Балаларды (ересек топтардың және мектепалды топтарының балаларына қатысты) мереке қарсаңында музыка залын, топ бөлмелерін безендіруге қатыстыру маңызды, бұл балалардың әлеуметтенуін қамтамасыз етеді,</w:t>
      </w:r>
      <w:r>
        <w:rPr>
          <w:spacing w:val="-12"/>
        </w:rPr>
        <w:t xml:space="preserve"> </w:t>
      </w:r>
      <w:r>
        <w:t>командада</w:t>
      </w:r>
      <w:r>
        <w:rPr>
          <w:spacing w:val="-11"/>
        </w:rPr>
        <w:t xml:space="preserve"> </w:t>
      </w:r>
      <w:r>
        <w:t>жұмыс</w:t>
      </w:r>
      <w:r>
        <w:rPr>
          <w:spacing w:val="-11"/>
        </w:rPr>
        <w:t xml:space="preserve"> </w:t>
      </w:r>
      <w:r>
        <w:t>істеуге</w:t>
      </w:r>
      <w:r>
        <w:rPr>
          <w:spacing w:val="-11"/>
        </w:rPr>
        <w:t xml:space="preserve"> </w:t>
      </w:r>
      <w:r>
        <w:t>дағдыландырады</w:t>
      </w:r>
      <w:r>
        <w:rPr>
          <w:spacing w:val="-11"/>
        </w:rPr>
        <w:t xml:space="preserve"> </w:t>
      </w:r>
      <w:r>
        <w:t>және</w:t>
      </w:r>
      <w:r>
        <w:rPr>
          <w:spacing w:val="-11"/>
        </w:rPr>
        <w:t xml:space="preserve"> </w:t>
      </w:r>
      <w:r>
        <w:t>адамгершілік</w:t>
      </w:r>
      <w:r>
        <w:rPr>
          <w:spacing w:val="-13"/>
        </w:rPr>
        <w:t xml:space="preserve"> </w:t>
      </w:r>
      <w:r>
        <w:t>қасиеттерді меңгеруге, қазақ халқының салт-дәстүрлеріне баулиды.</w:t>
      </w:r>
    </w:p>
    <w:p w:rsidR="000D246B" w:rsidRDefault="000D246B" w:rsidP="000D246B">
      <w:pPr>
        <w:pStyle w:val="ac"/>
        <w:ind w:right="996" w:firstLine="708"/>
        <w:jc w:val="both"/>
      </w:pPr>
      <w:r>
        <w:t xml:space="preserve">Біздің бөбекжайымызда өткізілетін мерекелер мен ойын сауықтар : </w:t>
      </w:r>
    </w:p>
    <w:p w:rsidR="000D246B" w:rsidRDefault="000D246B" w:rsidP="000D246B">
      <w:pPr>
        <w:pStyle w:val="ac"/>
        <w:numPr>
          <w:ilvl w:val="0"/>
          <w:numId w:val="1"/>
        </w:numPr>
        <w:ind w:right="996"/>
        <w:jc w:val="both"/>
      </w:pPr>
      <w:r>
        <w:t>Білім күніне арналған ойын – сауық;</w:t>
      </w:r>
    </w:p>
    <w:p w:rsidR="000D246B" w:rsidRDefault="000D246B" w:rsidP="000D246B">
      <w:pPr>
        <w:pStyle w:val="ac"/>
        <w:numPr>
          <w:ilvl w:val="0"/>
          <w:numId w:val="1"/>
        </w:numPr>
        <w:ind w:right="996"/>
        <w:jc w:val="both"/>
      </w:pPr>
      <w:r>
        <w:t>«Күз мерекесіне» арналған ертеңгіліктер;</w:t>
      </w:r>
    </w:p>
    <w:p w:rsidR="000D246B" w:rsidRDefault="000D246B" w:rsidP="000D246B">
      <w:pPr>
        <w:pStyle w:val="ac"/>
        <w:numPr>
          <w:ilvl w:val="0"/>
          <w:numId w:val="1"/>
        </w:numPr>
        <w:ind w:right="996"/>
        <w:jc w:val="both"/>
      </w:pPr>
      <w:r>
        <w:t xml:space="preserve">25 қазан «Республика күніне» орай ұйымдастырылатын ойын сауық </w:t>
      </w:r>
    </w:p>
    <w:p w:rsidR="000D246B" w:rsidRDefault="000D246B" w:rsidP="000D246B">
      <w:pPr>
        <w:pStyle w:val="ac"/>
        <w:numPr>
          <w:ilvl w:val="0"/>
          <w:numId w:val="1"/>
        </w:numPr>
        <w:ind w:right="996"/>
        <w:jc w:val="both"/>
      </w:pPr>
      <w:r>
        <w:t>«Қош келдің – Жаңа жыл» ертеңгілігі</w:t>
      </w:r>
    </w:p>
    <w:p w:rsidR="000D246B" w:rsidRDefault="000D246B" w:rsidP="000D246B">
      <w:pPr>
        <w:pStyle w:val="ac"/>
        <w:numPr>
          <w:ilvl w:val="0"/>
          <w:numId w:val="1"/>
        </w:numPr>
        <w:ind w:right="996"/>
        <w:jc w:val="both"/>
      </w:pPr>
      <w:r>
        <w:t>«Құттықтаймын Анашым» атты 8 наурыз – Халықаралық әйелдер күніне орай ұйымдастырылатын ертеңгіліктер</w:t>
      </w:r>
    </w:p>
    <w:p w:rsidR="000D246B" w:rsidRDefault="000D246B" w:rsidP="000D246B">
      <w:pPr>
        <w:pStyle w:val="ac"/>
        <w:numPr>
          <w:ilvl w:val="0"/>
          <w:numId w:val="1"/>
        </w:numPr>
        <w:ind w:right="996"/>
        <w:jc w:val="both"/>
      </w:pPr>
      <w:r>
        <w:t>«Наурыз – жыл бастамасы » 22 наурыз мейрамына ертеңгіліктер</w:t>
      </w:r>
    </w:p>
    <w:p w:rsidR="000D246B" w:rsidRDefault="000D246B" w:rsidP="000D246B">
      <w:pPr>
        <w:pStyle w:val="ac"/>
        <w:numPr>
          <w:ilvl w:val="0"/>
          <w:numId w:val="1"/>
        </w:numPr>
        <w:ind w:right="996"/>
        <w:jc w:val="both"/>
      </w:pPr>
      <w:r>
        <w:lastRenderedPageBreak/>
        <w:t xml:space="preserve">1 Мамыр  - «Бірлік күні» ойын сауық </w:t>
      </w:r>
    </w:p>
    <w:p w:rsidR="000D246B" w:rsidRDefault="000D246B" w:rsidP="000D246B">
      <w:pPr>
        <w:pStyle w:val="ac"/>
        <w:numPr>
          <w:ilvl w:val="0"/>
          <w:numId w:val="1"/>
        </w:numPr>
        <w:ind w:right="996"/>
        <w:jc w:val="both"/>
      </w:pPr>
      <w:r>
        <w:t xml:space="preserve"> 7 мамыр – «Отан қорғаушылар күні» ойын сауық</w:t>
      </w:r>
    </w:p>
    <w:p w:rsidR="000D246B" w:rsidRDefault="000D246B" w:rsidP="000D246B">
      <w:pPr>
        <w:pStyle w:val="ac"/>
        <w:numPr>
          <w:ilvl w:val="0"/>
          <w:numId w:val="1"/>
        </w:numPr>
        <w:ind w:right="996"/>
        <w:jc w:val="both"/>
      </w:pPr>
      <w:r>
        <w:t xml:space="preserve">9 мамыр – «Жеңіс күні» ойын сауық және т.б. </w:t>
      </w:r>
    </w:p>
    <w:p w:rsidR="000D246B" w:rsidRDefault="000A037B" w:rsidP="000D246B">
      <w:pPr>
        <w:pStyle w:val="ac"/>
        <w:ind w:right="996"/>
        <w:jc w:val="both"/>
      </w:pPr>
      <w:r>
        <w:rPr>
          <w:noProof/>
          <w14:ligatures w14:val="standardContextual"/>
        </w:rPr>
        <w:drawing>
          <wp:anchor distT="0" distB="0" distL="114300" distR="114300" simplePos="0" relativeHeight="251659264" behindDoc="1" locked="0" layoutInCell="1" allowOverlap="1">
            <wp:simplePos x="0" y="0"/>
            <wp:positionH relativeFrom="column">
              <wp:posOffset>-253365</wp:posOffset>
            </wp:positionH>
            <wp:positionV relativeFrom="paragraph">
              <wp:posOffset>202565</wp:posOffset>
            </wp:positionV>
            <wp:extent cx="4752340" cy="5940425"/>
            <wp:effectExtent l="0" t="0" r="0" b="3175"/>
            <wp:wrapNone/>
            <wp:docPr id="149181546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815462" name="Рисунок 1491815462"/>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52340" cy="5940425"/>
                    </a:xfrm>
                    <a:prstGeom prst="rect">
                      <a:avLst/>
                    </a:prstGeom>
                  </pic:spPr>
                </pic:pic>
              </a:graphicData>
            </a:graphic>
            <wp14:sizeRelH relativeFrom="page">
              <wp14:pctWidth>0</wp14:pctWidth>
            </wp14:sizeRelH>
            <wp14:sizeRelV relativeFrom="page">
              <wp14:pctHeight>0</wp14:pctHeight>
            </wp14:sizeRelV>
          </wp:anchor>
        </w:drawing>
      </w:r>
    </w:p>
    <w:p w:rsidR="000D246B" w:rsidRDefault="000D246B" w:rsidP="000D246B">
      <w:pPr>
        <w:pStyle w:val="ac"/>
        <w:ind w:right="996"/>
        <w:jc w:val="both"/>
      </w:pPr>
    </w:p>
    <w:p w:rsidR="000D246B" w:rsidRDefault="000D246B" w:rsidP="000D246B">
      <w:pPr>
        <w:pStyle w:val="ac"/>
        <w:ind w:right="996"/>
        <w:jc w:val="both"/>
      </w:pPr>
    </w:p>
    <w:p w:rsidR="000A037B" w:rsidRDefault="000A037B">
      <w:pPr>
        <w:rPr>
          <w:lang w:val="kk-KZ"/>
        </w:rPr>
      </w:pPr>
    </w:p>
    <w:p w:rsidR="000A037B" w:rsidRDefault="000A037B">
      <w:pPr>
        <w:rPr>
          <w:lang w:val="kk-KZ"/>
        </w:rPr>
      </w:pPr>
      <w:r>
        <w:rPr>
          <w:noProof/>
        </w:rPr>
        <w:drawing>
          <wp:anchor distT="0" distB="0" distL="114300" distR="114300" simplePos="0" relativeHeight="251661312" behindDoc="1" locked="0" layoutInCell="1" allowOverlap="1">
            <wp:simplePos x="0" y="0"/>
            <wp:positionH relativeFrom="column">
              <wp:posOffset>4737735</wp:posOffset>
            </wp:positionH>
            <wp:positionV relativeFrom="paragraph">
              <wp:posOffset>119380</wp:posOffset>
            </wp:positionV>
            <wp:extent cx="4953000" cy="3714849"/>
            <wp:effectExtent l="0" t="0" r="0" b="0"/>
            <wp:wrapNone/>
            <wp:docPr id="154947287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472878" name="Рисунок 1549472878"/>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53000" cy="3714849"/>
                    </a:xfrm>
                    <a:prstGeom prst="rect">
                      <a:avLst/>
                    </a:prstGeom>
                  </pic:spPr>
                </pic:pic>
              </a:graphicData>
            </a:graphic>
            <wp14:sizeRelH relativeFrom="page">
              <wp14:pctWidth>0</wp14:pctWidth>
            </wp14:sizeRelH>
            <wp14:sizeRelV relativeFrom="page">
              <wp14:pctHeight>0</wp14:pctHeight>
            </wp14:sizeRelV>
          </wp:anchor>
        </w:drawing>
      </w:r>
    </w:p>
    <w:p w:rsidR="000A037B" w:rsidRDefault="000A037B">
      <w:pPr>
        <w:rPr>
          <w:lang w:val="kk-KZ"/>
        </w:rPr>
      </w:pPr>
    </w:p>
    <w:p w:rsidR="000A037B" w:rsidRDefault="000A037B">
      <w:pPr>
        <w:rPr>
          <w:lang w:val="kk-KZ"/>
        </w:rPr>
      </w:pPr>
    </w:p>
    <w:p w:rsidR="000A037B" w:rsidRDefault="000A037B">
      <w:pPr>
        <w:rPr>
          <w:lang w:val="kk-KZ"/>
        </w:rPr>
      </w:pPr>
    </w:p>
    <w:p w:rsidR="000A037B" w:rsidRDefault="000A037B">
      <w:pPr>
        <w:rPr>
          <w:lang w:val="kk-KZ"/>
        </w:rPr>
      </w:pPr>
    </w:p>
    <w:p w:rsidR="000A037B" w:rsidRDefault="000A037B">
      <w:pPr>
        <w:rPr>
          <w:lang w:val="kk-KZ"/>
        </w:rPr>
      </w:pPr>
    </w:p>
    <w:p w:rsidR="000A037B" w:rsidRDefault="000A037B">
      <w:pPr>
        <w:rPr>
          <w:lang w:val="kk-KZ"/>
        </w:rPr>
      </w:pPr>
    </w:p>
    <w:p w:rsidR="000A037B" w:rsidRDefault="000A037B">
      <w:pPr>
        <w:rPr>
          <w:lang w:val="kk-KZ"/>
        </w:rPr>
      </w:pPr>
    </w:p>
    <w:p w:rsidR="000A037B" w:rsidRDefault="000A037B">
      <w:pPr>
        <w:rPr>
          <w:lang w:val="kk-KZ"/>
        </w:rPr>
      </w:pPr>
    </w:p>
    <w:p w:rsidR="000A037B" w:rsidRDefault="000A037B">
      <w:pPr>
        <w:rPr>
          <w:lang w:val="kk-KZ"/>
        </w:rPr>
      </w:pPr>
    </w:p>
    <w:p w:rsidR="000A037B" w:rsidRDefault="000A037B">
      <w:pPr>
        <w:rPr>
          <w:lang w:val="kk-KZ"/>
        </w:rPr>
      </w:pPr>
    </w:p>
    <w:p w:rsidR="000A037B" w:rsidRDefault="000A037B">
      <w:pPr>
        <w:rPr>
          <w:lang w:val="kk-KZ"/>
        </w:rPr>
      </w:pPr>
    </w:p>
    <w:p w:rsidR="000A037B" w:rsidRDefault="000A037B">
      <w:pPr>
        <w:rPr>
          <w:lang w:val="kk-KZ"/>
        </w:rPr>
      </w:pPr>
    </w:p>
    <w:p w:rsidR="000A037B" w:rsidRDefault="000A037B">
      <w:pPr>
        <w:rPr>
          <w:lang w:val="kk-KZ"/>
        </w:rPr>
      </w:pPr>
    </w:p>
    <w:p w:rsidR="000A037B" w:rsidRDefault="000A037B">
      <w:pPr>
        <w:rPr>
          <w:lang w:val="kk-KZ"/>
        </w:rPr>
      </w:pPr>
    </w:p>
    <w:p w:rsidR="000D246B" w:rsidRPr="000D246B" w:rsidRDefault="000A037B">
      <w:pPr>
        <w:rPr>
          <w:lang w:val="kk-KZ"/>
        </w:rPr>
      </w:pPr>
      <w:r>
        <w:rPr>
          <w:noProof/>
        </w:rPr>
        <w:lastRenderedPageBreak/>
        <w:drawing>
          <wp:anchor distT="0" distB="0" distL="114300" distR="114300" simplePos="0" relativeHeight="251660288" behindDoc="1" locked="0" layoutInCell="1" allowOverlap="1">
            <wp:simplePos x="0" y="0"/>
            <wp:positionH relativeFrom="column">
              <wp:posOffset>5090160</wp:posOffset>
            </wp:positionH>
            <wp:positionV relativeFrom="paragraph">
              <wp:posOffset>374649</wp:posOffset>
            </wp:positionV>
            <wp:extent cx="4261843" cy="5476875"/>
            <wp:effectExtent l="0" t="0" r="5715" b="0"/>
            <wp:wrapNone/>
            <wp:docPr id="11669097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909710" name="Рисунок 1166909710"/>
                    <pic:cNvPicPr/>
                  </pic:nvPicPr>
                  <pic:blipFill rotWithShape="1">
                    <a:blip r:embed="rId7" cstate="print">
                      <a:extLst>
                        <a:ext uri="{28A0092B-C50C-407E-A947-70E740481C1C}">
                          <a14:useLocalDpi xmlns:a14="http://schemas.microsoft.com/office/drawing/2010/main" val="0"/>
                        </a:ext>
                      </a:extLst>
                    </a:blip>
                    <a:srcRect t="4811" b="9566"/>
                    <a:stretch/>
                  </pic:blipFill>
                  <pic:spPr bwMode="auto">
                    <a:xfrm>
                      <a:off x="0" y="0"/>
                      <a:ext cx="4262486" cy="54777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simplePos x="0" y="0"/>
            <wp:positionH relativeFrom="column">
              <wp:posOffset>-510540</wp:posOffset>
            </wp:positionH>
            <wp:positionV relativeFrom="paragraph">
              <wp:posOffset>1479550</wp:posOffset>
            </wp:positionV>
            <wp:extent cx="5105400" cy="3114675"/>
            <wp:effectExtent l="0" t="0" r="0" b="9525"/>
            <wp:wrapNone/>
            <wp:docPr id="7957618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761877" name="Рисунок 795761877"/>
                    <pic:cNvPicPr/>
                  </pic:nvPicPr>
                  <pic:blipFill>
                    <a:blip r:embed="rId8">
                      <a:extLst>
                        <a:ext uri="{28A0092B-C50C-407E-A947-70E740481C1C}">
                          <a14:useLocalDpi xmlns:a14="http://schemas.microsoft.com/office/drawing/2010/main" val="0"/>
                        </a:ext>
                      </a:extLst>
                    </a:blip>
                    <a:stretch>
                      <a:fillRect/>
                    </a:stretch>
                  </pic:blipFill>
                  <pic:spPr>
                    <a:xfrm>
                      <a:off x="0" y="0"/>
                      <a:ext cx="5105400" cy="3114675"/>
                    </a:xfrm>
                    <a:prstGeom prst="rect">
                      <a:avLst/>
                    </a:prstGeom>
                  </pic:spPr>
                </pic:pic>
              </a:graphicData>
            </a:graphic>
            <wp14:sizeRelH relativeFrom="page">
              <wp14:pctWidth>0</wp14:pctWidth>
            </wp14:sizeRelH>
            <wp14:sizeRelV relativeFrom="page">
              <wp14:pctHeight>0</wp14:pctHeight>
            </wp14:sizeRelV>
          </wp:anchor>
        </w:drawing>
      </w:r>
    </w:p>
    <w:sectPr w:rsidR="000D246B" w:rsidRPr="000D246B" w:rsidSect="000D246B">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09704D"/>
    <w:multiLevelType w:val="hybridMultilevel"/>
    <w:tmpl w:val="132007A0"/>
    <w:lvl w:ilvl="0" w:tplc="2BB87FB8">
      <w:start w:val="1"/>
      <w:numFmt w:val="decimal"/>
      <w:lvlText w:val="%1."/>
      <w:lvlJc w:val="left"/>
      <w:pPr>
        <w:ind w:left="1209" w:hanging="360"/>
      </w:pPr>
      <w:rPr>
        <w:rFonts w:hint="default"/>
      </w:rPr>
    </w:lvl>
    <w:lvl w:ilvl="1" w:tplc="04190019" w:tentative="1">
      <w:start w:val="1"/>
      <w:numFmt w:val="lowerLetter"/>
      <w:lvlText w:val="%2."/>
      <w:lvlJc w:val="left"/>
      <w:pPr>
        <w:ind w:left="1929" w:hanging="360"/>
      </w:pPr>
    </w:lvl>
    <w:lvl w:ilvl="2" w:tplc="0419001B" w:tentative="1">
      <w:start w:val="1"/>
      <w:numFmt w:val="lowerRoman"/>
      <w:lvlText w:val="%3."/>
      <w:lvlJc w:val="right"/>
      <w:pPr>
        <w:ind w:left="2649" w:hanging="180"/>
      </w:pPr>
    </w:lvl>
    <w:lvl w:ilvl="3" w:tplc="0419000F" w:tentative="1">
      <w:start w:val="1"/>
      <w:numFmt w:val="decimal"/>
      <w:lvlText w:val="%4."/>
      <w:lvlJc w:val="left"/>
      <w:pPr>
        <w:ind w:left="3369" w:hanging="360"/>
      </w:pPr>
    </w:lvl>
    <w:lvl w:ilvl="4" w:tplc="04190019" w:tentative="1">
      <w:start w:val="1"/>
      <w:numFmt w:val="lowerLetter"/>
      <w:lvlText w:val="%5."/>
      <w:lvlJc w:val="left"/>
      <w:pPr>
        <w:ind w:left="4089" w:hanging="360"/>
      </w:pPr>
    </w:lvl>
    <w:lvl w:ilvl="5" w:tplc="0419001B" w:tentative="1">
      <w:start w:val="1"/>
      <w:numFmt w:val="lowerRoman"/>
      <w:lvlText w:val="%6."/>
      <w:lvlJc w:val="right"/>
      <w:pPr>
        <w:ind w:left="4809" w:hanging="180"/>
      </w:pPr>
    </w:lvl>
    <w:lvl w:ilvl="6" w:tplc="0419000F" w:tentative="1">
      <w:start w:val="1"/>
      <w:numFmt w:val="decimal"/>
      <w:lvlText w:val="%7."/>
      <w:lvlJc w:val="left"/>
      <w:pPr>
        <w:ind w:left="5529" w:hanging="360"/>
      </w:pPr>
    </w:lvl>
    <w:lvl w:ilvl="7" w:tplc="04190019" w:tentative="1">
      <w:start w:val="1"/>
      <w:numFmt w:val="lowerLetter"/>
      <w:lvlText w:val="%8."/>
      <w:lvlJc w:val="left"/>
      <w:pPr>
        <w:ind w:left="6249" w:hanging="360"/>
      </w:pPr>
    </w:lvl>
    <w:lvl w:ilvl="8" w:tplc="0419001B" w:tentative="1">
      <w:start w:val="1"/>
      <w:numFmt w:val="lowerRoman"/>
      <w:lvlText w:val="%9."/>
      <w:lvlJc w:val="right"/>
      <w:pPr>
        <w:ind w:left="6969" w:hanging="180"/>
      </w:pPr>
    </w:lvl>
  </w:abstractNum>
  <w:num w:numId="1" w16cid:durableId="16445765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46B"/>
    <w:rsid w:val="000A037B"/>
    <w:rsid w:val="000D246B"/>
    <w:rsid w:val="004D637E"/>
    <w:rsid w:val="00B25D55"/>
    <w:rsid w:val="00B35402"/>
    <w:rsid w:val="00BD5189"/>
    <w:rsid w:val="00F24F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C6E26"/>
  <w15:chartTrackingRefBased/>
  <w15:docId w15:val="{2757D7D9-FB88-4F09-A484-A88485F91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0D246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0D246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0D246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0D246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0D246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0D246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0D246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0D246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0D246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D246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0D246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0D246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0D246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0D246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0D246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0D246B"/>
    <w:rPr>
      <w:rFonts w:eastAsiaTheme="majorEastAsia" w:cstheme="majorBidi"/>
      <w:color w:val="595959" w:themeColor="text1" w:themeTint="A6"/>
    </w:rPr>
  </w:style>
  <w:style w:type="character" w:customStyle="1" w:styleId="80">
    <w:name w:val="Заголовок 8 Знак"/>
    <w:basedOn w:val="a0"/>
    <w:link w:val="8"/>
    <w:uiPriority w:val="9"/>
    <w:semiHidden/>
    <w:rsid w:val="000D246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0D246B"/>
    <w:rPr>
      <w:rFonts w:eastAsiaTheme="majorEastAsia" w:cstheme="majorBidi"/>
      <w:color w:val="272727" w:themeColor="text1" w:themeTint="D8"/>
    </w:rPr>
  </w:style>
  <w:style w:type="paragraph" w:styleId="a3">
    <w:name w:val="Title"/>
    <w:basedOn w:val="a"/>
    <w:next w:val="a"/>
    <w:link w:val="a4"/>
    <w:uiPriority w:val="10"/>
    <w:qFormat/>
    <w:rsid w:val="000D246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0D246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D246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0D246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0D246B"/>
    <w:pPr>
      <w:spacing w:before="160"/>
      <w:jc w:val="center"/>
    </w:pPr>
    <w:rPr>
      <w:i/>
      <w:iCs/>
      <w:color w:val="404040" w:themeColor="text1" w:themeTint="BF"/>
    </w:rPr>
  </w:style>
  <w:style w:type="character" w:customStyle="1" w:styleId="22">
    <w:name w:val="Цитата 2 Знак"/>
    <w:basedOn w:val="a0"/>
    <w:link w:val="21"/>
    <w:uiPriority w:val="29"/>
    <w:rsid w:val="000D246B"/>
    <w:rPr>
      <w:i/>
      <w:iCs/>
      <w:color w:val="404040" w:themeColor="text1" w:themeTint="BF"/>
    </w:rPr>
  </w:style>
  <w:style w:type="paragraph" w:styleId="a7">
    <w:name w:val="List Paragraph"/>
    <w:basedOn w:val="a"/>
    <w:uiPriority w:val="34"/>
    <w:qFormat/>
    <w:rsid w:val="000D246B"/>
    <w:pPr>
      <w:ind w:left="720"/>
      <w:contextualSpacing/>
    </w:pPr>
  </w:style>
  <w:style w:type="character" w:styleId="a8">
    <w:name w:val="Intense Emphasis"/>
    <w:basedOn w:val="a0"/>
    <w:uiPriority w:val="21"/>
    <w:qFormat/>
    <w:rsid w:val="000D246B"/>
    <w:rPr>
      <w:i/>
      <w:iCs/>
      <w:color w:val="2F5496" w:themeColor="accent1" w:themeShade="BF"/>
    </w:rPr>
  </w:style>
  <w:style w:type="paragraph" w:styleId="a9">
    <w:name w:val="Intense Quote"/>
    <w:basedOn w:val="a"/>
    <w:next w:val="a"/>
    <w:link w:val="aa"/>
    <w:uiPriority w:val="30"/>
    <w:qFormat/>
    <w:rsid w:val="000D246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0D246B"/>
    <w:rPr>
      <w:i/>
      <w:iCs/>
      <w:color w:val="2F5496" w:themeColor="accent1" w:themeShade="BF"/>
    </w:rPr>
  </w:style>
  <w:style w:type="character" w:styleId="ab">
    <w:name w:val="Intense Reference"/>
    <w:basedOn w:val="a0"/>
    <w:uiPriority w:val="32"/>
    <w:qFormat/>
    <w:rsid w:val="000D246B"/>
    <w:rPr>
      <w:b/>
      <w:bCs/>
      <w:smallCaps/>
      <w:color w:val="2F5496" w:themeColor="accent1" w:themeShade="BF"/>
      <w:spacing w:val="5"/>
    </w:rPr>
  </w:style>
  <w:style w:type="paragraph" w:styleId="ac">
    <w:name w:val="Body Text"/>
    <w:basedOn w:val="a"/>
    <w:link w:val="ad"/>
    <w:uiPriority w:val="1"/>
    <w:qFormat/>
    <w:rsid w:val="000D246B"/>
    <w:pPr>
      <w:widowControl w:val="0"/>
      <w:autoSpaceDE w:val="0"/>
      <w:autoSpaceDN w:val="0"/>
      <w:spacing w:after="0" w:line="240" w:lineRule="auto"/>
      <w:ind w:left="141"/>
    </w:pPr>
    <w:rPr>
      <w:rFonts w:ascii="Times New Roman" w:eastAsia="Times New Roman" w:hAnsi="Times New Roman" w:cs="Times New Roman"/>
      <w:kern w:val="0"/>
      <w:sz w:val="28"/>
      <w:szCs w:val="28"/>
      <w:lang w:val="kk-KZ"/>
      <w14:ligatures w14:val="none"/>
    </w:rPr>
  </w:style>
  <w:style w:type="character" w:customStyle="1" w:styleId="ad">
    <w:name w:val="Основной текст Знак"/>
    <w:basedOn w:val="a0"/>
    <w:link w:val="ac"/>
    <w:uiPriority w:val="1"/>
    <w:rsid w:val="000D246B"/>
    <w:rPr>
      <w:rFonts w:ascii="Times New Roman" w:eastAsia="Times New Roman" w:hAnsi="Times New Roman" w:cs="Times New Roman"/>
      <w:kern w:val="0"/>
      <w:sz w:val="28"/>
      <w:szCs w:val="28"/>
      <w:lang w:val="kk-KZ"/>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Pages>
  <Words>322</Words>
  <Characters>1842</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2025-02-06T09:39:00Z</dcterms:created>
  <dcterms:modified xsi:type="dcterms:W3CDTF">2025-02-06T09:53:00Z</dcterms:modified>
</cp:coreProperties>
</file>